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53" w:rsidRPr="00C40E53" w:rsidRDefault="00C40E53" w:rsidP="00C40E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0E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Рекомендуемые темы реферативных работ</w:t>
      </w:r>
    </w:p>
    <w:p w:rsidR="00C40E53" w:rsidRPr="00C40E53" w:rsidRDefault="00C40E53" w:rsidP="00C40E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анализа («Смысл → Текст», «Текст → Смысл», «Текст →Языковая система») и варианты функциональных лингвистик.</w:t>
      </w:r>
    </w:p>
    <w:p w:rsidR="00C40E53" w:rsidRPr="00C40E53" w:rsidRDefault="00C40E53" w:rsidP="00C4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Функциональная грамматика. Специфика функциональной грамматики в сопоставлении с грамматиками традиционного типа. </w:t>
      </w:r>
    </w:p>
    <w:p w:rsidR="00C40E53" w:rsidRPr="00C40E53" w:rsidRDefault="00C40E53" w:rsidP="00C4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>3 Дискурсивные исследования: история и перспективы.</w:t>
      </w:r>
    </w:p>
    <w:p w:rsidR="00C40E53" w:rsidRPr="00C40E53" w:rsidRDefault="00C40E53" w:rsidP="00C4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Отличительные черты </w:t>
      </w:r>
      <w:proofErr w:type="spellStart"/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генеративизма</w:t>
      </w:r>
      <w:proofErr w:type="spellEnd"/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новой научной парадигмы. </w:t>
      </w:r>
    </w:p>
    <w:p w:rsidR="00C40E53" w:rsidRPr="00C40E53" w:rsidRDefault="00C40E53" w:rsidP="00C4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Психолингвистика, психология и традиционное языкознание. </w:t>
      </w:r>
    </w:p>
    <w:p w:rsidR="00C40E53" w:rsidRPr="00C40E53" w:rsidRDefault="00C40E53" w:rsidP="00C4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Психолингвистические и лингвистические основы теории речевой деятельности. </w:t>
      </w:r>
    </w:p>
    <w:p w:rsidR="00C40E53" w:rsidRPr="00C40E53" w:rsidRDefault="00C40E53" w:rsidP="00C4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>7 Язык как объект когнитивной лингвистики</w:t>
      </w:r>
      <w:r w:rsidRPr="00C40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E53" w:rsidRPr="00C40E53" w:rsidRDefault="00C40E53" w:rsidP="00C4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C40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Знание</w:t>
      </w: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40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значение</w:t>
      </w: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проблема соотношения концептуальной картины мира и языковой картины мира. </w:t>
      </w:r>
    </w:p>
    <w:p w:rsidR="00C40E53" w:rsidRPr="00C40E53" w:rsidRDefault="00C40E53" w:rsidP="00C4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>9 Проблема порождения и восприятия речи в современных лингвистических исследованиях.</w:t>
      </w:r>
    </w:p>
    <w:p w:rsidR="00C40E53" w:rsidRPr="00C40E53" w:rsidRDefault="00C40E53" w:rsidP="00C4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4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языковой личности в отечественной психолингвистике. </w:t>
      </w:r>
    </w:p>
    <w:p w:rsidR="00C40E53" w:rsidRPr="00C40E53" w:rsidRDefault="00C40E53" w:rsidP="00C4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Речевой акт как единица </w:t>
      </w:r>
      <w:proofErr w:type="spellStart"/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прагмалингвистики</w:t>
      </w:r>
      <w:proofErr w:type="spellEnd"/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E53" w:rsidRPr="00C40E53" w:rsidRDefault="00C40E53" w:rsidP="00C4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53">
        <w:rPr>
          <w:rFonts w:ascii="Times New Roman" w:eastAsia="Times New Roman" w:hAnsi="Times New Roman" w:cs="Times New Roman"/>
          <w:sz w:val="28"/>
          <w:szCs w:val="28"/>
          <w:lang w:eastAsia="ru-RU"/>
        </w:rPr>
        <w:t>12 Сущность и структура коммуникативного процесса.</w:t>
      </w:r>
    </w:p>
    <w:p w:rsidR="00C40E53" w:rsidRPr="00C40E53" w:rsidRDefault="00C40E53" w:rsidP="00C4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53" w:rsidRPr="00C40E53" w:rsidRDefault="00C40E53" w:rsidP="00C40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2E1" w:rsidRDefault="003C42E1">
      <w:bookmarkStart w:id="0" w:name="_GoBack"/>
      <w:bookmarkEnd w:id="0"/>
    </w:p>
    <w:sectPr w:rsidR="003C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D6"/>
    <w:rsid w:val="003C42E1"/>
    <w:rsid w:val="007D6DD6"/>
    <w:rsid w:val="00C4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2A67-CB83-4E7A-8377-149BADA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721D0-7FA6-43AF-8DAD-1F70BEC87734}"/>
</file>

<file path=customXml/itemProps2.xml><?xml version="1.0" encoding="utf-8"?>
<ds:datastoreItem xmlns:ds="http://schemas.openxmlformats.org/officeDocument/2006/customXml" ds:itemID="{09BA07EE-25AF-4103-8084-FAF256DEFED5}"/>
</file>

<file path=customXml/itemProps3.xml><?xml version="1.0" encoding="utf-8"?>
<ds:datastoreItem xmlns:ds="http://schemas.openxmlformats.org/officeDocument/2006/customXml" ds:itemID="{98908372-F5ED-4503-B68B-FBAB28308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2019-02-25T13:23:00Z</dcterms:created>
  <dcterms:modified xsi:type="dcterms:W3CDTF">2019-02-25T13:24:00Z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